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61330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260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3304" w:rsidRDefault="0066386A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613304" w:rsidRDefault="0066386A">
            <w:pPr>
              <w:jc w:val="center"/>
            </w:pPr>
            <w:r>
              <w:rPr>
                <w:b/>
                <w:sz w:val="28"/>
              </w:rPr>
              <w:t>за 2023 рік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13304" w:rsidRDefault="0066386A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b/>
              </w:rPr>
              <w:t>0200000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13304" w:rsidRDefault="0066386A">
            <w:r>
              <w:t>Виконавчий комітет Київської районної в м.Полтаві ради</w:t>
            </w: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13304" w:rsidRDefault="0066386A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13304" w:rsidRDefault="0066386A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b/>
              </w:rPr>
              <w:t>0210000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13304" w:rsidRDefault="0066386A">
            <w:r>
              <w:t>Виконавчий комітет Київської районної в м.Полтаві ради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13304" w:rsidRDefault="0066386A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13304" w:rsidRDefault="0066386A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b/>
              </w:rPr>
              <w:t>0210150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t xml:space="preserve">  0111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13304" w:rsidRDefault="0066386A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304" w:rsidRDefault="0066386A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613304" w:rsidRDefault="0066386A">
            <w:r>
              <w:t>4. Мета бюджетної програми:</w:t>
            </w: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r>
              <w:t>Організаційне,інформаційно-аналітичне та матеріально-технічне забезпечення діяльності Київської районної в м. Полтаві ради та її виконавчого комітету</w:t>
            </w: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260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r>
              <w:t>5. Оцінка ефективності бюджетної програми за критеріями:</w:t>
            </w:r>
            <w:r>
              <w:br/>
            </w:r>
            <w:r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3304" w:rsidRDefault="0066386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b/>
                <w:sz w:val="12"/>
              </w:rPr>
              <w:t>14 541 020,20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b/>
                <w:sz w:val="12"/>
              </w:rPr>
              <w:t>14 541 020,20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b/>
                <w:sz w:val="12"/>
              </w:rPr>
              <w:t>14 531 888,02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b/>
                <w:sz w:val="12"/>
              </w:rPr>
              <w:t>14 531 888,02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b/>
                <w:sz w:val="12"/>
              </w:rPr>
              <w:t>-9 132,18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b/>
                <w:sz w:val="12"/>
              </w:rPr>
              <w:t>-9 132,18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Забезпечення належного функціонування Київської районної в м.Полтаві ради та її виконавчого комітету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14 459 800,00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14 459 800,00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14 450 667,82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14 450 667,82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-9 132,18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b/>
                <w:sz w:val="12"/>
              </w:rPr>
              <w:t>-9 132,18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Відшкодування орендарями комунальних послуг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Погашення заборгованості за бюджетними зобов'язаннями минулих років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81 220,20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81 220,20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81 220,20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81 220,20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13304">
            <w:pPr>
              <w:ind w:left="60"/>
            </w:pP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3304" w:rsidRDefault="0066386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належного функціонування Київської районної в м.Полтаві ради та її виконавчого комітету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штатних одиниць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38,50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38,50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38,50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38,50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відсутні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отриманих листів, звернень, заяв, скарг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1 660,00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1 660,00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1 400,00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1 400,00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-260,00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-260,00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за рахунок зменшення звернень</w:t>
            </w: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260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613304" w:rsidRDefault="00613304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260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підготовлених проектів рішень районної ради, рішень виконавчого комітету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348,00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348,00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381,00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381,00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33,00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за рахунок зменшення звернень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проведених засідань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81,00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81,00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53,00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53,00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-28,00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-28,00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за рахунок зменшення звернень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проведених засідань, в т.ч.: засідань виконкому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53,00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53,00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29,00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за рахунок збільшення звернень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проведених засідань, в т.ч.: сесій районної ради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-1,00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-1,00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за рахунок зменшення звернень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проведених засідань, в т.ч.: засідань депутатських комісій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-7,00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-7,00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за рахунок зменшення звернень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проведених засідань, в т.ч.: засідань адміністративної комісії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відсутні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проведених засідань, в т.ч.: засідань координаційної ради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відсутні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проведених засідань, в т.ч.: засідань комісії з питань захисту прав дитини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за рахунок збільшення звернень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розглянутих питань питань на комісії з прав захисту дитини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73,00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73,00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52,00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52,00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за рахунок збільшення звернень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внесених змін по реєстрації громадян в Державному реєстрі виборців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670,00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670,00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6 888,00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6 888,00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6 218,00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6 218,00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за рахунок збільшення звернень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розглянуто протоколів на адміністративній комісії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відсутні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підготовлено матеріалів  для розгляду по питанням служби у справах дітей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130,00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130,00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247,00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247,00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117,00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117,00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за рахунок збільшення звернень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обстежень умов проживання дітей-сиріт та позбавлених батьківського піклування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140,00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140,00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70,00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70,00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за рахунок збільшення звернень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взято участь у судових засіданнях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400,00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400,00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710,00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710,00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310,00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за рахунок збільшення звернень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17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придбаного обладнання та предметів довгострокового використання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18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виконаних листів, звернень, заяв, скарг на одного працівника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43,00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43,00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-7,00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-7,00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за рахунок зменшення звернень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підготовлених проектів рішень районної ради, розпоряджень виконавчого комітету на одного працівника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за рахунок збільшення звернень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усиновлено дітей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-2,00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-2,00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за рахунок зменшення звернень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проведених  засідань на одного працівника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-1,00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-1,00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за рахунок зменшення звернень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витрати на утримання однієї штатної одиниці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377,69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377,69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377,69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377,69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відсутні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придбане обладнання та предметів довгострокового використання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3304" w:rsidRDefault="0066386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b/>
                <w:sz w:val="12"/>
              </w:rPr>
              <w:t>14 027 672,63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b/>
                <w:sz w:val="12"/>
              </w:rPr>
              <w:t>14 027 672,63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b/>
                <w:sz w:val="12"/>
              </w:rPr>
              <w:t>14 531 888,02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b/>
                <w:sz w:val="12"/>
              </w:rPr>
              <w:t>14 531 888,02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b/>
                <w:sz w:val="12"/>
              </w:rPr>
              <w:t>103,59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b/>
                <w:sz w:val="12"/>
              </w:rPr>
              <w:t>103,59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8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260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613304" w:rsidRDefault="00613304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260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Забезпечення належного функціонування Київської районної в м.Полтаві ради та її виконавчого комітету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14 027 672,63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14 027 672,63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14 450 667,82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14 450 667,82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103,02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b/>
                <w:sz w:val="12"/>
              </w:rPr>
              <w:t>103,02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13304">
            <w:pPr>
              <w:ind w:left="60"/>
            </w:pP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штатних одиниць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37,50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37,50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38,50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38,50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102,67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102,67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отриманих листів, звернень, заяв, скарг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1 384,00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1 384,00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1 400,00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1 400,00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101,16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101,16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підготовлених проектів рішень районної ради, рішень виконавчого комітету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333,00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333,00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381,00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381,00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114,41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114,41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проведених засідань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81,00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81,00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53,00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53,00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65,43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65,43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проведених засідань, в т.ч.: засідань виконкому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53,00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53,00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139,47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139,47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проведених засідань, в т.ч.: сесій районної ради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150,00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проведених засідань, в т.ч.: засідань депутатських комісій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166,67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166,67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проведених засідань, в т.ч.: засідань адміністративної комісії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проведених засідань, в т.ч.: засідань координаційної ради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проведених засідань, в т.ч.: засідань комісії з питань захисту прав дитини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127,27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127,27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розглянутих питань питань на комісії з прав захисту дитини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72,00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72,00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173,61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173,61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внесених змін по реєстрації громадян в Державному реєстрі виборців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507,00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507,00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6 888,00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6 888,00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1 358,58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1 358,58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розглянуто протоколів на адміністративній комісії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105,26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105,26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підготовлено матеріалів  для розгляду по питанням служби у справах дітей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124,00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124,00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247,00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247,00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199,19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199,19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обстежень умов проживання дітей-сиріт та позбавлених батьківського піклування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130,00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130,00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161,54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161,54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взято участь у судових засіданнях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710,00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710,00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182,05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182,05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17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придбаного обладнання та предметів довгострокового використання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18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виконаних листів, звернень, заяв, скарг на одного працівника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97,30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97,30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підготовлених проектів рішень районної ради, розпоряджень виконавчого комітету на одного працівника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111,11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111,11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усиновлено дітей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33,33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33,33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проведених  засідань на одного працівника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50,00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витрати на утримання однієї штатної одиниці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374,00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374,00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377,69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377,69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100,99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100,99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придбане обладнання та предметів довгострокового використання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Погашення заборгованості за бюджетними зобов'язаннями минулих років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81 220,20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81 220,20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13304">
            <w:pPr>
              <w:ind w:left="60"/>
            </w:pP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304" w:rsidRDefault="00613304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260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3304" w:rsidRDefault="0066386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13304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304" w:rsidRDefault="0066386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13304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13304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13304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13304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13304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13304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13304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13304">
            <w:pPr>
              <w:ind w:right="60"/>
              <w:jc w:val="right"/>
            </w:pP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613304" w:rsidRDefault="00613304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40" w:type="dxa"/>
            <w:gridSpan w:val="6"/>
          </w:tcPr>
          <w:p w:rsidR="00613304" w:rsidRDefault="00613304">
            <w:pPr>
              <w:pStyle w:val="EMPTYCELLSTYLE"/>
            </w:pP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r>
              <w:t>Контрольні заходи не проводились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0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r>
              <w:t>Станом на 01.01.2023 року кредиторська заборгованість становила 81220,20 грн. Заборгованість була передбачена кошторисними призначеннями,але виникла у зв'язку з непроплатою платіжних доручень УДКСУ. Протягом року заборгованість була погашена. Станом на 01.</w:t>
            </w:r>
            <w:r>
              <w:t>01.2024 року дебіторська та кредиторська заборгованість відсутня.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</w:pPr>
            <w:r>
              <w:t>6. Узагальнений висновок щодо:</w:t>
            </w:r>
            <w:r>
              <w:br/>
              <w:t>актуальності бюджетної програми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r>
              <w:t>Є актуальною для подальшої її реалізації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r>
              <w:t>Висока ефективність програми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r>
              <w:t>За результатами виконання бюджетної програми забезпечено виконання наданих законодавством повноважень.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13304" w:rsidRDefault="0066386A">
            <w:r>
              <w:t>Програма має довгостроковий термін дії.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613304" w:rsidRDefault="0066386A">
            <w:pPr>
              <w:ind w:right="60"/>
            </w:pPr>
            <w:r>
              <w:rPr>
                <w:b/>
              </w:rPr>
              <w:t>Зав. відділом обліку, контролю та звітності</w:t>
            </w:r>
          </w:p>
        </w:tc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613304" w:rsidRDefault="0066386A">
            <w:r>
              <w:t>Хоменко Оксана Іванівна</w:t>
            </w: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  <w:tr w:rsidR="0061330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84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500" w:type="dxa"/>
          </w:tcPr>
          <w:p w:rsidR="00613304" w:rsidRDefault="00613304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613304" w:rsidRDefault="00613304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304" w:rsidRDefault="0066386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040" w:type="dxa"/>
            <w:gridSpan w:val="6"/>
          </w:tcPr>
          <w:p w:rsidR="00613304" w:rsidRDefault="00613304">
            <w:pPr>
              <w:pStyle w:val="EMPTYCELLSTYLE"/>
            </w:pPr>
          </w:p>
        </w:tc>
        <w:tc>
          <w:tcPr>
            <w:tcW w:w="400" w:type="dxa"/>
          </w:tcPr>
          <w:p w:rsidR="00613304" w:rsidRDefault="00613304">
            <w:pPr>
              <w:pStyle w:val="EMPTYCELLSTYLE"/>
            </w:pPr>
          </w:p>
        </w:tc>
      </w:tr>
    </w:tbl>
    <w:p w:rsidR="0066386A" w:rsidRDefault="0066386A"/>
    <w:sectPr w:rsidR="0066386A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13304"/>
    <w:rsid w:val="00613304"/>
    <w:rsid w:val="0066386A"/>
    <w:rsid w:val="00BD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1738</Words>
  <Characters>9912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2024-02-07T09:14:00Z</dcterms:created>
  <dcterms:modified xsi:type="dcterms:W3CDTF">2024-02-07T09:14:00Z</dcterms:modified>
</cp:coreProperties>
</file>